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99" w:rsidRPr="00A06F0F" w:rsidRDefault="006A5475">
      <w:pPr>
        <w:rPr>
          <w:rFonts w:ascii="Twinkl" w:hAnsi="Twinkl"/>
          <w:b/>
          <w:sz w:val="24"/>
          <w:szCs w:val="24"/>
        </w:rPr>
      </w:pPr>
      <w:r w:rsidRPr="00A06F0F">
        <w:rPr>
          <w:rFonts w:ascii="Twinkl" w:hAnsi="Twinkl"/>
          <w:b/>
          <w:sz w:val="24"/>
          <w:szCs w:val="24"/>
        </w:rPr>
        <w:t>Year 4 Yearly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51"/>
        <w:gridCol w:w="1952"/>
        <w:gridCol w:w="1945"/>
        <w:gridCol w:w="1945"/>
        <w:gridCol w:w="1955"/>
        <w:gridCol w:w="1955"/>
      </w:tblGrid>
      <w:tr w:rsidR="006A5475" w:rsidRPr="006A5475" w:rsidTr="00060768">
        <w:tc>
          <w:tcPr>
            <w:tcW w:w="2245" w:type="dxa"/>
            <w:shd w:val="clear" w:color="auto" w:fill="DEEAF6" w:themeFill="accent1" w:themeFillTint="33"/>
          </w:tcPr>
          <w:p w:rsidR="006A5475" w:rsidRDefault="006A5475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DEEAF6" w:themeFill="accent1" w:themeFillTint="33"/>
          </w:tcPr>
          <w:p w:rsidR="006A5475" w:rsidRPr="006A5475" w:rsidRDefault="006A5475" w:rsidP="006A5475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Autumn 1</w:t>
            </w:r>
          </w:p>
        </w:tc>
        <w:tc>
          <w:tcPr>
            <w:tcW w:w="1952" w:type="dxa"/>
            <w:shd w:val="clear" w:color="auto" w:fill="DEEAF6" w:themeFill="accent1" w:themeFillTint="33"/>
          </w:tcPr>
          <w:p w:rsidR="006A5475" w:rsidRPr="006A5475" w:rsidRDefault="006A5475" w:rsidP="006A5475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Autumn 2</w:t>
            </w:r>
          </w:p>
        </w:tc>
        <w:tc>
          <w:tcPr>
            <w:tcW w:w="1945" w:type="dxa"/>
            <w:shd w:val="clear" w:color="auto" w:fill="DEEAF6" w:themeFill="accent1" w:themeFillTint="33"/>
          </w:tcPr>
          <w:p w:rsidR="006A5475" w:rsidRPr="006A5475" w:rsidRDefault="006A5475" w:rsidP="006A5475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Spring 1</w:t>
            </w:r>
          </w:p>
        </w:tc>
        <w:tc>
          <w:tcPr>
            <w:tcW w:w="1945" w:type="dxa"/>
            <w:shd w:val="clear" w:color="auto" w:fill="DEEAF6" w:themeFill="accent1" w:themeFillTint="33"/>
          </w:tcPr>
          <w:p w:rsidR="006A5475" w:rsidRPr="006A5475" w:rsidRDefault="006A5475" w:rsidP="006A5475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Spring 2</w:t>
            </w:r>
          </w:p>
        </w:tc>
        <w:tc>
          <w:tcPr>
            <w:tcW w:w="1955" w:type="dxa"/>
            <w:shd w:val="clear" w:color="auto" w:fill="DEEAF6" w:themeFill="accent1" w:themeFillTint="33"/>
          </w:tcPr>
          <w:p w:rsidR="006A5475" w:rsidRPr="006A5475" w:rsidRDefault="006A5475" w:rsidP="006A5475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Summer 1</w:t>
            </w:r>
          </w:p>
        </w:tc>
        <w:tc>
          <w:tcPr>
            <w:tcW w:w="1955" w:type="dxa"/>
            <w:shd w:val="clear" w:color="auto" w:fill="DEEAF6" w:themeFill="accent1" w:themeFillTint="33"/>
          </w:tcPr>
          <w:p w:rsidR="006A5475" w:rsidRPr="006A5475" w:rsidRDefault="006A5475" w:rsidP="006A5475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Summer 2</w:t>
            </w:r>
          </w:p>
        </w:tc>
      </w:tr>
      <w:tr w:rsidR="006A5475" w:rsidTr="00060768">
        <w:tc>
          <w:tcPr>
            <w:tcW w:w="2245" w:type="dxa"/>
            <w:shd w:val="clear" w:color="auto" w:fill="DEEAF6" w:themeFill="accent1" w:themeFillTint="33"/>
          </w:tcPr>
          <w:p w:rsidR="006A5475" w:rsidRPr="006A5475" w:rsidRDefault="006A5475" w:rsidP="000660D8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Topic Title</w:t>
            </w:r>
          </w:p>
        </w:tc>
        <w:tc>
          <w:tcPr>
            <w:tcW w:w="3903" w:type="dxa"/>
            <w:gridSpan w:val="2"/>
            <w:shd w:val="clear" w:color="auto" w:fill="BDD6EE" w:themeFill="accent1" w:themeFillTint="66"/>
          </w:tcPr>
          <w:p w:rsidR="006A5475" w:rsidRPr="00E962CE" w:rsidRDefault="006A5475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 w:rsidRPr="00E962CE">
              <w:rPr>
                <w:rFonts w:ascii="Twinkl" w:hAnsi="Twinkl"/>
                <w:sz w:val="20"/>
                <w:szCs w:val="24"/>
              </w:rPr>
              <w:t>Rotten Romans</w:t>
            </w:r>
          </w:p>
        </w:tc>
        <w:tc>
          <w:tcPr>
            <w:tcW w:w="3890" w:type="dxa"/>
            <w:gridSpan w:val="2"/>
            <w:shd w:val="clear" w:color="auto" w:fill="BDD6EE" w:themeFill="accent1" w:themeFillTint="66"/>
          </w:tcPr>
          <w:p w:rsidR="006A5475" w:rsidRPr="00E962CE" w:rsidRDefault="006A5475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 w:rsidRPr="00E962CE">
              <w:rPr>
                <w:rFonts w:ascii="Twinkl" w:hAnsi="Twinkl"/>
                <w:sz w:val="20"/>
                <w:szCs w:val="24"/>
              </w:rPr>
              <w:t>South Africa</w:t>
            </w:r>
          </w:p>
        </w:tc>
        <w:tc>
          <w:tcPr>
            <w:tcW w:w="3910" w:type="dxa"/>
            <w:gridSpan w:val="2"/>
            <w:shd w:val="clear" w:color="auto" w:fill="BDD6EE" w:themeFill="accent1" w:themeFillTint="66"/>
          </w:tcPr>
          <w:p w:rsidR="006A5475" w:rsidRPr="00E962CE" w:rsidRDefault="006A5475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 w:rsidRPr="00E962CE">
              <w:rPr>
                <w:rFonts w:ascii="Twinkl" w:hAnsi="Twinkl"/>
                <w:sz w:val="20"/>
                <w:szCs w:val="24"/>
              </w:rPr>
              <w:t>Anglo Saxons and Vikings</w:t>
            </w:r>
          </w:p>
        </w:tc>
      </w:tr>
      <w:tr w:rsidR="000660D8" w:rsidTr="00060768">
        <w:tc>
          <w:tcPr>
            <w:tcW w:w="2245" w:type="dxa"/>
            <w:shd w:val="clear" w:color="auto" w:fill="DEEAF6" w:themeFill="accent1" w:themeFillTint="33"/>
          </w:tcPr>
          <w:p w:rsidR="000660D8" w:rsidRPr="006A5475" w:rsidRDefault="000660D8" w:rsidP="000660D8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English</w:t>
            </w:r>
          </w:p>
        </w:tc>
        <w:tc>
          <w:tcPr>
            <w:tcW w:w="3903" w:type="dxa"/>
            <w:gridSpan w:val="2"/>
          </w:tcPr>
          <w:p w:rsidR="000660D8" w:rsidRPr="00E962CE" w:rsidRDefault="000660D8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 w:rsidRPr="00E962CE">
              <w:rPr>
                <w:rFonts w:ascii="Twinkl" w:hAnsi="Twinkl"/>
                <w:sz w:val="20"/>
                <w:szCs w:val="24"/>
              </w:rPr>
              <w:t>Star in the Jar – Narrative</w:t>
            </w:r>
          </w:p>
          <w:p w:rsidR="000660D8" w:rsidRPr="00E962CE" w:rsidRDefault="000660D8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 w:rsidRPr="00E962CE">
              <w:rPr>
                <w:rFonts w:ascii="Twinkl" w:hAnsi="Twinkl"/>
                <w:sz w:val="20"/>
                <w:szCs w:val="24"/>
              </w:rPr>
              <w:t>Wolves in the Walls – Suspense</w:t>
            </w:r>
          </w:p>
          <w:p w:rsidR="000660D8" w:rsidRPr="00E962CE" w:rsidRDefault="000660D8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proofErr w:type="spellStart"/>
            <w:r w:rsidRPr="00E962CE">
              <w:rPr>
                <w:rFonts w:ascii="Twinkl" w:hAnsi="Twinkl"/>
                <w:sz w:val="20"/>
                <w:szCs w:val="24"/>
              </w:rPr>
              <w:t>Stroodle</w:t>
            </w:r>
            <w:proofErr w:type="spellEnd"/>
            <w:r w:rsidRPr="00E962CE">
              <w:rPr>
                <w:rFonts w:ascii="Twinkl" w:hAnsi="Twinkl"/>
                <w:sz w:val="20"/>
                <w:szCs w:val="24"/>
              </w:rPr>
              <w:t xml:space="preserve"> – Persuasive Advert</w:t>
            </w:r>
          </w:p>
        </w:tc>
        <w:tc>
          <w:tcPr>
            <w:tcW w:w="3890" w:type="dxa"/>
            <w:gridSpan w:val="2"/>
          </w:tcPr>
          <w:p w:rsidR="000660D8" w:rsidRPr="00E962CE" w:rsidRDefault="000660D8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 w:rsidRPr="00E962CE">
              <w:rPr>
                <w:rFonts w:ascii="Twinkl" w:hAnsi="Twinkl"/>
                <w:sz w:val="20"/>
                <w:szCs w:val="24"/>
              </w:rPr>
              <w:t>Princess and the Pea – Traditional Tale</w:t>
            </w:r>
          </w:p>
          <w:p w:rsidR="000660D8" w:rsidRPr="00E962CE" w:rsidRDefault="000660D8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 w:rsidRPr="00E962CE">
              <w:rPr>
                <w:rFonts w:ascii="Twinkl" w:hAnsi="Twinkl"/>
                <w:sz w:val="20"/>
                <w:szCs w:val="24"/>
              </w:rPr>
              <w:t>Still I Rise – Poetry</w:t>
            </w:r>
          </w:p>
          <w:p w:rsidR="000660D8" w:rsidRPr="00E962CE" w:rsidRDefault="000660D8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 w:rsidRPr="00E962CE">
              <w:rPr>
                <w:rFonts w:ascii="Twinkl" w:hAnsi="Twinkl"/>
                <w:sz w:val="20"/>
                <w:szCs w:val="24"/>
              </w:rPr>
              <w:t>Nikola Tesla - Biography</w:t>
            </w:r>
          </w:p>
        </w:tc>
        <w:tc>
          <w:tcPr>
            <w:tcW w:w="3910" w:type="dxa"/>
            <w:gridSpan w:val="2"/>
          </w:tcPr>
          <w:p w:rsidR="000660D8" w:rsidRPr="00E962CE" w:rsidRDefault="000660D8" w:rsidP="000660D8">
            <w:pPr>
              <w:jc w:val="center"/>
              <w:rPr>
                <w:rFonts w:ascii="Twinkl" w:hAnsi="Twinkl"/>
                <w:sz w:val="20"/>
                <w:szCs w:val="24"/>
              </w:rPr>
            </w:pPr>
            <w:r w:rsidRPr="00E962CE">
              <w:rPr>
                <w:rFonts w:ascii="Twinkl" w:hAnsi="Twinkl"/>
                <w:sz w:val="20"/>
                <w:szCs w:val="24"/>
              </w:rPr>
              <w:t>Secrets of a Sun King – Diary</w:t>
            </w:r>
          </w:p>
          <w:p w:rsidR="000660D8" w:rsidRPr="00E962CE" w:rsidRDefault="000660D8" w:rsidP="000660D8">
            <w:pPr>
              <w:jc w:val="center"/>
              <w:rPr>
                <w:rFonts w:ascii="Twinkl" w:hAnsi="Twinkl"/>
                <w:sz w:val="20"/>
                <w:szCs w:val="24"/>
              </w:rPr>
            </w:pPr>
            <w:r w:rsidRPr="00E962CE">
              <w:rPr>
                <w:rFonts w:ascii="Twinkl" w:hAnsi="Twinkl"/>
                <w:sz w:val="20"/>
                <w:szCs w:val="24"/>
              </w:rPr>
              <w:t>Arthur and the Golden Rope – Narrative</w:t>
            </w:r>
          </w:p>
        </w:tc>
      </w:tr>
      <w:tr w:rsidR="006A5475" w:rsidTr="00060768">
        <w:tc>
          <w:tcPr>
            <w:tcW w:w="2245" w:type="dxa"/>
            <w:shd w:val="clear" w:color="auto" w:fill="DEEAF6" w:themeFill="accent1" w:themeFillTint="33"/>
          </w:tcPr>
          <w:p w:rsidR="006A5475" w:rsidRPr="006A5475" w:rsidRDefault="006A5475" w:rsidP="000660D8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Maths</w:t>
            </w:r>
          </w:p>
        </w:tc>
        <w:tc>
          <w:tcPr>
            <w:tcW w:w="1951" w:type="dxa"/>
          </w:tcPr>
          <w:p w:rsidR="006A5475" w:rsidRPr="00E962CE" w:rsidRDefault="00E962CE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 w:rsidRPr="00E962CE">
              <w:rPr>
                <w:rFonts w:ascii="Twinkl" w:hAnsi="Twinkl"/>
                <w:sz w:val="20"/>
                <w:szCs w:val="24"/>
              </w:rPr>
              <w:t>Review of column addition and subtraction</w:t>
            </w:r>
          </w:p>
          <w:p w:rsidR="00E962CE" w:rsidRPr="00E962CE" w:rsidRDefault="00E962CE" w:rsidP="00E962CE">
            <w:pPr>
              <w:jc w:val="center"/>
              <w:rPr>
                <w:rFonts w:ascii="Twinkl" w:hAnsi="Twinkl"/>
                <w:sz w:val="20"/>
                <w:szCs w:val="24"/>
              </w:rPr>
            </w:pPr>
            <w:r w:rsidRPr="00E962CE">
              <w:rPr>
                <w:rFonts w:ascii="Twinkl" w:hAnsi="Twinkl"/>
                <w:sz w:val="20"/>
                <w:szCs w:val="24"/>
              </w:rPr>
              <w:t>Numbers to 10,000</w:t>
            </w:r>
          </w:p>
        </w:tc>
        <w:tc>
          <w:tcPr>
            <w:tcW w:w="1952" w:type="dxa"/>
          </w:tcPr>
          <w:p w:rsidR="006A5475" w:rsidRDefault="00E962CE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Perimeter</w:t>
            </w:r>
          </w:p>
          <w:p w:rsidR="00E962CE" w:rsidRDefault="00E962CE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3, 6, 9 times tables</w:t>
            </w:r>
          </w:p>
          <w:p w:rsidR="00E962CE" w:rsidRPr="00E962CE" w:rsidRDefault="00E962CE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7 times tables and patterns</w:t>
            </w:r>
          </w:p>
        </w:tc>
        <w:tc>
          <w:tcPr>
            <w:tcW w:w="1945" w:type="dxa"/>
          </w:tcPr>
          <w:p w:rsidR="006A5475" w:rsidRDefault="00E962CE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7 times table and patterns</w:t>
            </w:r>
          </w:p>
          <w:p w:rsidR="00E962CE" w:rsidRPr="00E962CE" w:rsidRDefault="00E962CE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Understanding and manipulating multiplicative relationships</w:t>
            </w:r>
          </w:p>
        </w:tc>
        <w:tc>
          <w:tcPr>
            <w:tcW w:w="1945" w:type="dxa"/>
          </w:tcPr>
          <w:p w:rsidR="006A5475" w:rsidRDefault="00E962CE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Coordinates</w:t>
            </w:r>
          </w:p>
          <w:p w:rsidR="00E962CE" w:rsidRDefault="00E962CE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Review of fractions</w:t>
            </w:r>
          </w:p>
          <w:p w:rsidR="00E962CE" w:rsidRPr="00E962CE" w:rsidRDefault="00E962CE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Fractions greater than 1</w:t>
            </w:r>
          </w:p>
        </w:tc>
        <w:tc>
          <w:tcPr>
            <w:tcW w:w="1955" w:type="dxa"/>
          </w:tcPr>
          <w:p w:rsidR="006A5475" w:rsidRDefault="00E962CE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Fractions greater than 1</w:t>
            </w:r>
          </w:p>
          <w:p w:rsidR="00E962CE" w:rsidRDefault="00E962CE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Symmetry in 2D shapes</w:t>
            </w:r>
          </w:p>
          <w:p w:rsidR="00E962CE" w:rsidRPr="00E962CE" w:rsidRDefault="00E962CE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Time</w:t>
            </w:r>
          </w:p>
        </w:tc>
        <w:tc>
          <w:tcPr>
            <w:tcW w:w="1955" w:type="dxa"/>
          </w:tcPr>
          <w:p w:rsidR="006A5475" w:rsidRPr="00E962CE" w:rsidRDefault="00E962CE" w:rsidP="007B4E78">
            <w:pPr>
              <w:jc w:val="center"/>
              <w:rPr>
                <w:rFonts w:ascii="Twinkl" w:hAnsi="Twinkl"/>
                <w:sz w:val="20"/>
                <w:szCs w:val="24"/>
              </w:rPr>
            </w:pPr>
            <w:r w:rsidRPr="00E962CE">
              <w:rPr>
                <w:rFonts w:ascii="Twinkl" w:hAnsi="Twinkl"/>
                <w:sz w:val="20"/>
                <w:szCs w:val="24"/>
              </w:rPr>
              <w:t>Division with remainders</w:t>
            </w:r>
          </w:p>
          <w:p w:rsidR="00E962CE" w:rsidRDefault="00E962CE" w:rsidP="007B4E78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E962CE">
              <w:rPr>
                <w:rFonts w:ascii="Twinkl" w:hAnsi="Twinkl"/>
                <w:sz w:val="20"/>
                <w:szCs w:val="24"/>
              </w:rPr>
              <w:t>Consolidation</w:t>
            </w:r>
          </w:p>
        </w:tc>
      </w:tr>
      <w:tr w:rsidR="006A5475" w:rsidTr="00060768">
        <w:tc>
          <w:tcPr>
            <w:tcW w:w="2245" w:type="dxa"/>
            <w:shd w:val="clear" w:color="auto" w:fill="DEEAF6" w:themeFill="accent1" w:themeFillTint="33"/>
          </w:tcPr>
          <w:p w:rsidR="006A5475" w:rsidRPr="006A5475" w:rsidRDefault="006A5475" w:rsidP="000660D8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Science</w:t>
            </w:r>
          </w:p>
        </w:tc>
        <w:tc>
          <w:tcPr>
            <w:tcW w:w="1951" w:type="dxa"/>
          </w:tcPr>
          <w:p w:rsidR="006A5475" w:rsidRPr="00E962CE" w:rsidRDefault="00BC5C20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Plants</w:t>
            </w:r>
          </w:p>
        </w:tc>
        <w:tc>
          <w:tcPr>
            <w:tcW w:w="1952" w:type="dxa"/>
          </w:tcPr>
          <w:p w:rsidR="006A5475" w:rsidRPr="00E962CE" w:rsidRDefault="00BC5C20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Digestion</w:t>
            </w:r>
          </w:p>
        </w:tc>
        <w:tc>
          <w:tcPr>
            <w:tcW w:w="1945" w:type="dxa"/>
          </w:tcPr>
          <w:p w:rsidR="006A5475" w:rsidRPr="00E962CE" w:rsidRDefault="00BC5C20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Sound</w:t>
            </w:r>
          </w:p>
        </w:tc>
        <w:tc>
          <w:tcPr>
            <w:tcW w:w="1945" w:type="dxa"/>
          </w:tcPr>
          <w:p w:rsidR="006A5475" w:rsidRPr="00E962CE" w:rsidRDefault="00BC5C20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Electricity</w:t>
            </w:r>
          </w:p>
        </w:tc>
        <w:tc>
          <w:tcPr>
            <w:tcW w:w="1955" w:type="dxa"/>
          </w:tcPr>
          <w:p w:rsidR="006A5475" w:rsidRPr="00E962CE" w:rsidRDefault="00BC5C20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Classification</w:t>
            </w:r>
          </w:p>
        </w:tc>
        <w:tc>
          <w:tcPr>
            <w:tcW w:w="1955" w:type="dxa"/>
          </w:tcPr>
          <w:p w:rsidR="006A5475" w:rsidRPr="00BC5C20" w:rsidRDefault="00BC5C20" w:rsidP="00BC5C20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Consolidation</w:t>
            </w:r>
          </w:p>
        </w:tc>
      </w:tr>
      <w:tr w:rsidR="006A5475" w:rsidTr="00060768">
        <w:tc>
          <w:tcPr>
            <w:tcW w:w="2245" w:type="dxa"/>
            <w:shd w:val="clear" w:color="auto" w:fill="DEEAF6" w:themeFill="accent1" w:themeFillTint="33"/>
          </w:tcPr>
          <w:p w:rsidR="006A5475" w:rsidRPr="006A5475" w:rsidRDefault="006A5475" w:rsidP="000660D8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PE</w:t>
            </w:r>
          </w:p>
        </w:tc>
        <w:tc>
          <w:tcPr>
            <w:tcW w:w="1951" w:type="dxa"/>
          </w:tcPr>
          <w:p w:rsidR="006A5475" w:rsidRDefault="00386BA3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Gymnastics</w:t>
            </w:r>
          </w:p>
          <w:p w:rsidR="00386BA3" w:rsidRPr="00E962CE" w:rsidRDefault="00386BA3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Tag Rugby</w:t>
            </w:r>
          </w:p>
        </w:tc>
        <w:tc>
          <w:tcPr>
            <w:tcW w:w="1952" w:type="dxa"/>
          </w:tcPr>
          <w:p w:rsidR="006A5475" w:rsidRDefault="00386BA3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Dance</w:t>
            </w:r>
          </w:p>
          <w:p w:rsidR="00386BA3" w:rsidRPr="00E962CE" w:rsidRDefault="00386BA3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Netball</w:t>
            </w:r>
          </w:p>
        </w:tc>
        <w:tc>
          <w:tcPr>
            <w:tcW w:w="1945" w:type="dxa"/>
          </w:tcPr>
          <w:p w:rsidR="006A5475" w:rsidRDefault="00386BA3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proofErr w:type="spellStart"/>
            <w:r>
              <w:rPr>
                <w:rFonts w:ascii="Twinkl" w:hAnsi="Twinkl"/>
                <w:sz w:val="20"/>
                <w:szCs w:val="24"/>
              </w:rPr>
              <w:t>Multiskills</w:t>
            </w:r>
            <w:proofErr w:type="spellEnd"/>
          </w:p>
          <w:p w:rsidR="00386BA3" w:rsidRPr="00E962CE" w:rsidRDefault="00386BA3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Football</w:t>
            </w:r>
          </w:p>
        </w:tc>
        <w:tc>
          <w:tcPr>
            <w:tcW w:w="1945" w:type="dxa"/>
          </w:tcPr>
          <w:p w:rsidR="006A5475" w:rsidRDefault="00386BA3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proofErr w:type="spellStart"/>
            <w:r>
              <w:rPr>
                <w:rFonts w:ascii="Twinkl" w:hAnsi="Twinkl"/>
                <w:sz w:val="20"/>
                <w:szCs w:val="24"/>
              </w:rPr>
              <w:t>Quicksticks</w:t>
            </w:r>
            <w:proofErr w:type="spellEnd"/>
          </w:p>
          <w:p w:rsidR="00386BA3" w:rsidRPr="00E962CE" w:rsidRDefault="00386BA3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Basketball</w:t>
            </w:r>
          </w:p>
        </w:tc>
        <w:tc>
          <w:tcPr>
            <w:tcW w:w="1955" w:type="dxa"/>
          </w:tcPr>
          <w:p w:rsidR="006A5475" w:rsidRDefault="00386BA3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Athletics</w:t>
            </w:r>
          </w:p>
          <w:p w:rsidR="00386BA3" w:rsidRPr="00E962CE" w:rsidRDefault="00386BA3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Quick Cricket</w:t>
            </w:r>
          </w:p>
        </w:tc>
        <w:tc>
          <w:tcPr>
            <w:tcW w:w="1955" w:type="dxa"/>
          </w:tcPr>
          <w:p w:rsidR="006A5475" w:rsidRPr="00386BA3" w:rsidRDefault="00386BA3" w:rsidP="00BC5C20">
            <w:pPr>
              <w:jc w:val="center"/>
              <w:rPr>
                <w:rFonts w:ascii="Twinkl" w:hAnsi="Twinkl"/>
                <w:sz w:val="20"/>
                <w:szCs w:val="24"/>
              </w:rPr>
            </w:pPr>
            <w:proofErr w:type="spellStart"/>
            <w:r w:rsidRPr="00386BA3">
              <w:rPr>
                <w:rFonts w:ascii="Twinkl" w:hAnsi="Twinkl"/>
                <w:sz w:val="20"/>
                <w:szCs w:val="24"/>
              </w:rPr>
              <w:t>Rounders</w:t>
            </w:r>
            <w:proofErr w:type="spellEnd"/>
          </w:p>
          <w:p w:rsidR="00386BA3" w:rsidRDefault="00386BA3" w:rsidP="00BC5C20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386BA3">
              <w:rPr>
                <w:rFonts w:ascii="Twinkl" w:hAnsi="Twinkl"/>
                <w:sz w:val="20"/>
                <w:szCs w:val="24"/>
              </w:rPr>
              <w:t>Tennis</w:t>
            </w:r>
          </w:p>
        </w:tc>
      </w:tr>
      <w:tr w:rsidR="002760A0" w:rsidTr="00060768">
        <w:tc>
          <w:tcPr>
            <w:tcW w:w="2245" w:type="dxa"/>
            <w:shd w:val="clear" w:color="auto" w:fill="DEEAF6" w:themeFill="accent1" w:themeFillTint="33"/>
          </w:tcPr>
          <w:p w:rsidR="002760A0" w:rsidRPr="006A5475" w:rsidRDefault="002760A0" w:rsidP="000660D8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History/Geography</w:t>
            </w:r>
          </w:p>
        </w:tc>
        <w:tc>
          <w:tcPr>
            <w:tcW w:w="3903" w:type="dxa"/>
            <w:gridSpan w:val="2"/>
          </w:tcPr>
          <w:p w:rsidR="002760A0" w:rsidRDefault="002760A0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The Romans</w:t>
            </w:r>
          </w:p>
          <w:p w:rsidR="002760A0" w:rsidRPr="00E962CE" w:rsidRDefault="002760A0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Cities of the UK</w:t>
            </w:r>
          </w:p>
        </w:tc>
        <w:tc>
          <w:tcPr>
            <w:tcW w:w="3890" w:type="dxa"/>
            <w:gridSpan w:val="2"/>
          </w:tcPr>
          <w:p w:rsidR="002760A0" w:rsidRDefault="002760A0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South Africa</w:t>
            </w:r>
          </w:p>
          <w:p w:rsidR="002760A0" w:rsidRPr="00E962CE" w:rsidRDefault="002760A0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World Map</w:t>
            </w:r>
          </w:p>
        </w:tc>
        <w:tc>
          <w:tcPr>
            <w:tcW w:w="3910" w:type="dxa"/>
            <w:gridSpan w:val="2"/>
          </w:tcPr>
          <w:p w:rsidR="002760A0" w:rsidRDefault="002760A0" w:rsidP="00BC5C20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Anglo Saxons </w:t>
            </w:r>
          </w:p>
          <w:p w:rsidR="002760A0" w:rsidRPr="002760A0" w:rsidRDefault="002760A0" w:rsidP="00BC5C20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Vikings</w:t>
            </w:r>
          </w:p>
        </w:tc>
      </w:tr>
      <w:tr w:rsidR="006A5475" w:rsidTr="00060768">
        <w:tc>
          <w:tcPr>
            <w:tcW w:w="2245" w:type="dxa"/>
            <w:shd w:val="clear" w:color="auto" w:fill="DEEAF6" w:themeFill="accent1" w:themeFillTint="33"/>
          </w:tcPr>
          <w:p w:rsidR="006A5475" w:rsidRPr="006A5475" w:rsidRDefault="006A5475" w:rsidP="000660D8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RE</w:t>
            </w:r>
          </w:p>
        </w:tc>
        <w:tc>
          <w:tcPr>
            <w:tcW w:w="1951" w:type="dxa"/>
          </w:tcPr>
          <w:p w:rsidR="006A5475" w:rsidRPr="001A010B" w:rsidRDefault="001A010B" w:rsidP="006A5475">
            <w:pPr>
              <w:jc w:val="center"/>
              <w:rPr>
                <w:rFonts w:ascii="Twinkl" w:hAnsi="Twinkl"/>
                <w:b/>
                <w:sz w:val="20"/>
                <w:szCs w:val="24"/>
              </w:rPr>
            </w:pPr>
            <w:r w:rsidRPr="001A010B">
              <w:rPr>
                <w:rFonts w:ascii="Twinkl" w:hAnsi="Twinkl"/>
                <w:b/>
                <w:sz w:val="20"/>
                <w:szCs w:val="24"/>
              </w:rPr>
              <w:t>Christianity</w:t>
            </w:r>
          </w:p>
          <w:p w:rsidR="001A010B" w:rsidRPr="00E962CE" w:rsidRDefault="001A010B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What kind of world did Jesus want?</w:t>
            </w:r>
          </w:p>
        </w:tc>
        <w:tc>
          <w:tcPr>
            <w:tcW w:w="1952" w:type="dxa"/>
          </w:tcPr>
          <w:p w:rsidR="006A5475" w:rsidRDefault="001A010B" w:rsidP="006A5475">
            <w:pPr>
              <w:jc w:val="center"/>
              <w:rPr>
                <w:rFonts w:ascii="Twinkl" w:hAnsi="Twinkl"/>
                <w:b/>
                <w:sz w:val="20"/>
                <w:szCs w:val="24"/>
              </w:rPr>
            </w:pPr>
            <w:r>
              <w:rPr>
                <w:rFonts w:ascii="Twinkl" w:hAnsi="Twinkl"/>
                <w:b/>
                <w:sz w:val="20"/>
                <w:szCs w:val="24"/>
              </w:rPr>
              <w:t>Sikhism</w:t>
            </w:r>
          </w:p>
          <w:p w:rsidR="001A010B" w:rsidRPr="001A010B" w:rsidRDefault="001A010B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How does the teaching of the Gurus move Sikhs from dark to light?</w:t>
            </w:r>
          </w:p>
        </w:tc>
        <w:tc>
          <w:tcPr>
            <w:tcW w:w="1945" w:type="dxa"/>
          </w:tcPr>
          <w:p w:rsidR="006A5475" w:rsidRDefault="001A010B" w:rsidP="006A5475">
            <w:pPr>
              <w:jc w:val="center"/>
              <w:rPr>
                <w:rFonts w:ascii="Twinkl" w:hAnsi="Twinkl"/>
                <w:b/>
                <w:sz w:val="20"/>
                <w:szCs w:val="24"/>
              </w:rPr>
            </w:pPr>
            <w:r>
              <w:rPr>
                <w:rFonts w:ascii="Twinkl" w:hAnsi="Twinkl"/>
                <w:b/>
                <w:sz w:val="20"/>
                <w:szCs w:val="24"/>
              </w:rPr>
              <w:t>Sikhism</w:t>
            </w:r>
          </w:p>
          <w:p w:rsidR="001A010B" w:rsidRPr="001A010B" w:rsidRDefault="001A010B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How do Sikhs put their beliefs about equality into practice?</w:t>
            </w:r>
          </w:p>
        </w:tc>
        <w:tc>
          <w:tcPr>
            <w:tcW w:w="1945" w:type="dxa"/>
          </w:tcPr>
          <w:p w:rsidR="006A5475" w:rsidRDefault="001A010B" w:rsidP="006A5475">
            <w:pPr>
              <w:jc w:val="center"/>
              <w:rPr>
                <w:rFonts w:ascii="Twinkl" w:hAnsi="Twinkl"/>
                <w:b/>
                <w:sz w:val="20"/>
                <w:szCs w:val="24"/>
              </w:rPr>
            </w:pPr>
            <w:r>
              <w:rPr>
                <w:rFonts w:ascii="Twinkl" w:hAnsi="Twinkl"/>
                <w:b/>
                <w:sz w:val="20"/>
                <w:szCs w:val="24"/>
              </w:rPr>
              <w:t>Judaism</w:t>
            </w:r>
          </w:p>
          <w:p w:rsidR="001A010B" w:rsidRPr="001A010B" w:rsidRDefault="001A010B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What does it mean to be free?</w:t>
            </w:r>
          </w:p>
        </w:tc>
        <w:tc>
          <w:tcPr>
            <w:tcW w:w="1955" w:type="dxa"/>
          </w:tcPr>
          <w:p w:rsidR="006A5475" w:rsidRDefault="001A010B" w:rsidP="006A5475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Christianity</w:t>
            </w:r>
          </w:p>
          <w:p w:rsidR="001A010B" w:rsidRPr="001A010B" w:rsidRDefault="001A010B" w:rsidP="006A5475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What does the story of the lost sheep mean?</w:t>
            </w:r>
          </w:p>
        </w:tc>
        <w:tc>
          <w:tcPr>
            <w:tcW w:w="1955" w:type="dxa"/>
          </w:tcPr>
          <w:p w:rsidR="006A5475" w:rsidRDefault="001A010B" w:rsidP="00BC5C20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Christianity</w:t>
            </w:r>
          </w:p>
          <w:p w:rsidR="001A010B" w:rsidRPr="001A010B" w:rsidRDefault="001A010B" w:rsidP="00BC5C20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When Jesus left, what was the impact of Pentecost?</w:t>
            </w:r>
          </w:p>
        </w:tc>
      </w:tr>
      <w:tr w:rsidR="00F445EA" w:rsidTr="00060768">
        <w:tc>
          <w:tcPr>
            <w:tcW w:w="2245" w:type="dxa"/>
            <w:shd w:val="clear" w:color="auto" w:fill="DEEAF6" w:themeFill="accent1" w:themeFillTint="33"/>
          </w:tcPr>
          <w:p w:rsidR="00F445EA" w:rsidRPr="006A5475" w:rsidRDefault="00F445EA" w:rsidP="000660D8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Art/DT</w:t>
            </w:r>
          </w:p>
        </w:tc>
        <w:tc>
          <w:tcPr>
            <w:tcW w:w="3903" w:type="dxa"/>
            <w:gridSpan w:val="2"/>
          </w:tcPr>
          <w:p w:rsidR="00F445EA" w:rsidRDefault="00F445EA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Cauliflower card</w:t>
            </w:r>
          </w:p>
          <w:p w:rsidR="00F445EA" w:rsidRDefault="00F445EA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Storytelling through drawing</w:t>
            </w:r>
          </w:p>
          <w:p w:rsidR="00F445EA" w:rsidRPr="00E962CE" w:rsidRDefault="00406AA1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TBC</w:t>
            </w:r>
          </w:p>
        </w:tc>
        <w:tc>
          <w:tcPr>
            <w:tcW w:w="3890" w:type="dxa"/>
            <w:gridSpan w:val="2"/>
          </w:tcPr>
          <w:p w:rsidR="00F445EA" w:rsidRDefault="00F445EA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Exploring identity</w:t>
            </w:r>
          </w:p>
          <w:p w:rsidR="00F445EA" w:rsidRPr="00E962CE" w:rsidRDefault="00406AA1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TBC</w:t>
            </w:r>
          </w:p>
        </w:tc>
        <w:tc>
          <w:tcPr>
            <w:tcW w:w="3910" w:type="dxa"/>
            <w:gridSpan w:val="2"/>
          </w:tcPr>
          <w:p w:rsidR="00F445EA" w:rsidRDefault="00F445EA" w:rsidP="00BC5C20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Anglo Saxon pot</w:t>
            </w:r>
          </w:p>
          <w:p w:rsidR="00F445EA" w:rsidRPr="002760A0" w:rsidRDefault="00406AA1" w:rsidP="00BC5C20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TBC</w:t>
            </w:r>
            <w:bookmarkStart w:id="0" w:name="_GoBack"/>
            <w:bookmarkEnd w:id="0"/>
          </w:p>
        </w:tc>
      </w:tr>
      <w:tr w:rsidR="006A5475" w:rsidTr="00060768">
        <w:tc>
          <w:tcPr>
            <w:tcW w:w="2245" w:type="dxa"/>
            <w:shd w:val="clear" w:color="auto" w:fill="DEEAF6" w:themeFill="accent1" w:themeFillTint="33"/>
          </w:tcPr>
          <w:p w:rsidR="006A5475" w:rsidRPr="006A5475" w:rsidRDefault="006A5475" w:rsidP="000660D8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Computing</w:t>
            </w:r>
          </w:p>
        </w:tc>
        <w:tc>
          <w:tcPr>
            <w:tcW w:w="1951" w:type="dxa"/>
          </w:tcPr>
          <w:p w:rsidR="006A5475" w:rsidRPr="00E962CE" w:rsidRDefault="00CB7ED8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The internet</w:t>
            </w:r>
          </w:p>
        </w:tc>
        <w:tc>
          <w:tcPr>
            <w:tcW w:w="1952" w:type="dxa"/>
          </w:tcPr>
          <w:p w:rsidR="006A5475" w:rsidRPr="00E962CE" w:rsidRDefault="00CB7ED8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Audio Production</w:t>
            </w:r>
          </w:p>
        </w:tc>
        <w:tc>
          <w:tcPr>
            <w:tcW w:w="1945" w:type="dxa"/>
          </w:tcPr>
          <w:p w:rsidR="006A5475" w:rsidRPr="00E962CE" w:rsidRDefault="00CB7ED8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Repetition in Shapes</w:t>
            </w:r>
          </w:p>
        </w:tc>
        <w:tc>
          <w:tcPr>
            <w:tcW w:w="1945" w:type="dxa"/>
          </w:tcPr>
          <w:p w:rsidR="006A5475" w:rsidRPr="00E962CE" w:rsidRDefault="00CB7ED8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Data Logging</w:t>
            </w:r>
          </w:p>
        </w:tc>
        <w:tc>
          <w:tcPr>
            <w:tcW w:w="1955" w:type="dxa"/>
          </w:tcPr>
          <w:p w:rsidR="006A5475" w:rsidRPr="002760A0" w:rsidRDefault="00CB7ED8" w:rsidP="006A5475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Photo editing</w:t>
            </w:r>
          </w:p>
        </w:tc>
        <w:tc>
          <w:tcPr>
            <w:tcW w:w="1955" w:type="dxa"/>
          </w:tcPr>
          <w:p w:rsidR="006A5475" w:rsidRPr="002760A0" w:rsidRDefault="00CB7ED8" w:rsidP="00BC5C20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Programming</w:t>
            </w:r>
          </w:p>
        </w:tc>
      </w:tr>
      <w:tr w:rsidR="006A5475" w:rsidTr="00060768">
        <w:tc>
          <w:tcPr>
            <w:tcW w:w="2245" w:type="dxa"/>
            <w:shd w:val="clear" w:color="auto" w:fill="DEEAF6" w:themeFill="accent1" w:themeFillTint="33"/>
          </w:tcPr>
          <w:p w:rsidR="006A5475" w:rsidRPr="006A5475" w:rsidRDefault="006A5475" w:rsidP="000660D8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PSHE</w:t>
            </w:r>
          </w:p>
        </w:tc>
        <w:tc>
          <w:tcPr>
            <w:tcW w:w="1951" w:type="dxa"/>
          </w:tcPr>
          <w:p w:rsidR="006A5475" w:rsidRPr="00E962CE" w:rsidRDefault="00CB7ED8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Being Me</w:t>
            </w:r>
          </w:p>
        </w:tc>
        <w:tc>
          <w:tcPr>
            <w:tcW w:w="1952" w:type="dxa"/>
          </w:tcPr>
          <w:p w:rsidR="006A5475" w:rsidRPr="00E962CE" w:rsidRDefault="00CB7ED8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Celebrating Difference</w:t>
            </w:r>
          </w:p>
        </w:tc>
        <w:tc>
          <w:tcPr>
            <w:tcW w:w="1945" w:type="dxa"/>
          </w:tcPr>
          <w:p w:rsidR="006A5475" w:rsidRPr="00E962CE" w:rsidRDefault="00CB7ED8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Dreams and Goals</w:t>
            </w:r>
          </w:p>
        </w:tc>
        <w:tc>
          <w:tcPr>
            <w:tcW w:w="1945" w:type="dxa"/>
          </w:tcPr>
          <w:p w:rsidR="006A5475" w:rsidRPr="00E962CE" w:rsidRDefault="00CB7ED8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Healthy Me</w:t>
            </w:r>
          </w:p>
        </w:tc>
        <w:tc>
          <w:tcPr>
            <w:tcW w:w="1955" w:type="dxa"/>
          </w:tcPr>
          <w:p w:rsidR="006A5475" w:rsidRPr="002760A0" w:rsidRDefault="00CB7ED8" w:rsidP="006A5475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Relationships</w:t>
            </w:r>
          </w:p>
        </w:tc>
        <w:tc>
          <w:tcPr>
            <w:tcW w:w="1955" w:type="dxa"/>
          </w:tcPr>
          <w:p w:rsidR="006A5475" w:rsidRPr="002760A0" w:rsidRDefault="00CB7ED8" w:rsidP="00BC5C20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Changing Me</w:t>
            </w:r>
          </w:p>
        </w:tc>
      </w:tr>
      <w:tr w:rsidR="006A5475" w:rsidTr="00060768">
        <w:tc>
          <w:tcPr>
            <w:tcW w:w="2245" w:type="dxa"/>
            <w:shd w:val="clear" w:color="auto" w:fill="DEEAF6" w:themeFill="accent1" w:themeFillTint="33"/>
          </w:tcPr>
          <w:p w:rsidR="006A5475" w:rsidRPr="006A5475" w:rsidRDefault="006A5475" w:rsidP="000660D8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MFL</w:t>
            </w:r>
          </w:p>
        </w:tc>
        <w:tc>
          <w:tcPr>
            <w:tcW w:w="1951" w:type="dxa"/>
          </w:tcPr>
          <w:p w:rsidR="006A5475" w:rsidRPr="00E962CE" w:rsidRDefault="00A06F0F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Food</w:t>
            </w:r>
          </w:p>
        </w:tc>
        <w:tc>
          <w:tcPr>
            <w:tcW w:w="1952" w:type="dxa"/>
          </w:tcPr>
          <w:p w:rsidR="006A5475" w:rsidRDefault="00A06F0F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Parts of the body</w:t>
            </w:r>
          </w:p>
          <w:p w:rsidR="00A06F0F" w:rsidRPr="00E962CE" w:rsidRDefault="00A06F0F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Describing yourself</w:t>
            </w:r>
          </w:p>
        </w:tc>
        <w:tc>
          <w:tcPr>
            <w:tcW w:w="1945" w:type="dxa"/>
          </w:tcPr>
          <w:p w:rsidR="006A5475" w:rsidRDefault="00A06F0F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Family</w:t>
            </w:r>
          </w:p>
          <w:p w:rsidR="00A06F0F" w:rsidRPr="00E962CE" w:rsidRDefault="00A06F0F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Using possessive adjectives</w:t>
            </w:r>
          </w:p>
        </w:tc>
        <w:tc>
          <w:tcPr>
            <w:tcW w:w="1945" w:type="dxa"/>
          </w:tcPr>
          <w:p w:rsidR="006A5475" w:rsidRDefault="00A06F0F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Hobbies</w:t>
            </w:r>
          </w:p>
          <w:p w:rsidR="00A06F0F" w:rsidRPr="00E962CE" w:rsidRDefault="00A06F0F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Easter</w:t>
            </w:r>
          </w:p>
        </w:tc>
        <w:tc>
          <w:tcPr>
            <w:tcW w:w="1955" w:type="dxa"/>
          </w:tcPr>
          <w:p w:rsidR="006A5475" w:rsidRDefault="00A06F0F" w:rsidP="006A5475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Weather</w:t>
            </w:r>
          </w:p>
          <w:p w:rsidR="00A06F0F" w:rsidRPr="002760A0" w:rsidRDefault="00A06F0F" w:rsidP="006A5475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Numbers to 40</w:t>
            </w:r>
          </w:p>
        </w:tc>
        <w:tc>
          <w:tcPr>
            <w:tcW w:w="1955" w:type="dxa"/>
          </w:tcPr>
          <w:p w:rsidR="006A5475" w:rsidRDefault="00A06F0F" w:rsidP="00BC5C20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Clothes</w:t>
            </w:r>
          </w:p>
          <w:p w:rsidR="00A06F0F" w:rsidRDefault="00A06F0F" w:rsidP="00BC5C20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Holidays</w:t>
            </w:r>
          </w:p>
          <w:p w:rsidR="00A06F0F" w:rsidRPr="002760A0" w:rsidRDefault="00A06F0F" w:rsidP="00BC5C20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The beach</w:t>
            </w:r>
          </w:p>
        </w:tc>
      </w:tr>
      <w:tr w:rsidR="00A06F0F" w:rsidTr="00060768">
        <w:tc>
          <w:tcPr>
            <w:tcW w:w="2245" w:type="dxa"/>
            <w:shd w:val="clear" w:color="auto" w:fill="DEEAF6" w:themeFill="accent1" w:themeFillTint="33"/>
          </w:tcPr>
          <w:p w:rsidR="00A06F0F" w:rsidRPr="006A5475" w:rsidRDefault="00A06F0F" w:rsidP="000660D8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6A5475">
              <w:rPr>
                <w:rFonts w:ascii="Twinkl" w:hAnsi="Twinkl"/>
                <w:b/>
                <w:sz w:val="24"/>
                <w:szCs w:val="24"/>
              </w:rPr>
              <w:t>Music</w:t>
            </w:r>
          </w:p>
        </w:tc>
        <w:tc>
          <w:tcPr>
            <w:tcW w:w="3903" w:type="dxa"/>
            <w:gridSpan w:val="2"/>
          </w:tcPr>
          <w:p w:rsidR="00A06F0F" w:rsidRPr="00E962CE" w:rsidRDefault="00A06F0F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Djembe Drums</w:t>
            </w:r>
          </w:p>
        </w:tc>
        <w:tc>
          <w:tcPr>
            <w:tcW w:w="3890" w:type="dxa"/>
            <w:gridSpan w:val="2"/>
          </w:tcPr>
          <w:p w:rsidR="00A06F0F" w:rsidRPr="00E962CE" w:rsidRDefault="00A06F0F" w:rsidP="006A5475">
            <w:pPr>
              <w:jc w:val="center"/>
              <w:rPr>
                <w:rFonts w:ascii="Twinkl" w:hAnsi="Twinkl"/>
                <w:sz w:val="20"/>
                <w:szCs w:val="24"/>
              </w:rPr>
            </w:pPr>
            <w:r>
              <w:rPr>
                <w:rFonts w:ascii="Twinkl" w:hAnsi="Twinkl"/>
                <w:sz w:val="20"/>
                <w:szCs w:val="24"/>
              </w:rPr>
              <w:t>Ukulele</w:t>
            </w:r>
          </w:p>
        </w:tc>
        <w:tc>
          <w:tcPr>
            <w:tcW w:w="3910" w:type="dxa"/>
            <w:gridSpan w:val="2"/>
          </w:tcPr>
          <w:p w:rsidR="00A06F0F" w:rsidRPr="002760A0" w:rsidRDefault="00A06F0F" w:rsidP="00BC5C20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Samba Drums</w:t>
            </w:r>
          </w:p>
        </w:tc>
      </w:tr>
    </w:tbl>
    <w:p w:rsidR="006A5475" w:rsidRPr="006A5475" w:rsidRDefault="006A5475">
      <w:pPr>
        <w:rPr>
          <w:rFonts w:ascii="Twinkl" w:hAnsi="Twinkl"/>
          <w:sz w:val="24"/>
          <w:szCs w:val="24"/>
        </w:rPr>
      </w:pPr>
    </w:p>
    <w:sectPr w:rsidR="006A5475" w:rsidRPr="006A5475" w:rsidSect="006A54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75"/>
    <w:rsid w:val="00060768"/>
    <w:rsid w:val="000660D8"/>
    <w:rsid w:val="001A010B"/>
    <w:rsid w:val="002760A0"/>
    <w:rsid w:val="00386BA3"/>
    <w:rsid w:val="00406AA1"/>
    <w:rsid w:val="006A5475"/>
    <w:rsid w:val="007B4E78"/>
    <w:rsid w:val="00921299"/>
    <w:rsid w:val="00A06F0F"/>
    <w:rsid w:val="00BC5C20"/>
    <w:rsid w:val="00CB7ED8"/>
    <w:rsid w:val="00E962CE"/>
    <w:rsid w:val="00F4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E720"/>
  <w15:chartTrackingRefBased/>
  <w15:docId w15:val="{F7AEE8A2-BAA8-41C2-9927-56A68A0A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Clipsham</dc:creator>
  <cp:keywords/>
  <dc:description/>
  <cp:lastModifiedBy>Amy Clipsham</cp:lastModifiedBy>
  <cp:revision>13</cp:revision>
  <dcterms:created xsi:type="dcterms:W3CDTF">2024-07-09T13:40:00Z</dcterms:created>
  <dcterms:modified xsi:type="dcterms:W3CDTF">2024-09-09T17:14:00Z</dcterms:modified>
</cp:coreProperties>
</file>